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DEB" w:rsidRPr="00C37C90" w:rsidP="00591DE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7C90">
        <w:rPr>
          <w:rFonts w:ascii="Times New Roman" w:hAnsi="Times New Roman" w:cs="Times New Roman"/>
          <w:sz w:val="24"/>
          <w:szCs w:val="24"/>
        </w:rPr>
        <w:t>2-1786/2004/2025</w:t>
      </w:r>
    </w:p>
    <w:p w:rsidR="00591DEB" w:rsidRPr="00C37C90" w:rsidP="00591DEB">
      <w:pPr>
        <w:keepNext/>
        <w:spacing w:after="0" w:line="240" w:lineRule="auto"/>
        <w:ind w:right="-57" w:firstLine="426"/>
        <w:contextualSpacing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C37C90">
        <w:rPr>
          <w:rFonts w:ascii="Times New Roman" w:hAnsi="Times New Roman" w:cs="Times New Roman"/>
          <w:sz w:val="24"/>
          <w:szCs w:val="24"/>
        </w:rPr>
        <w:t>86MS0040-01-2025-003260-41</w:t>
      </w:r>
    </w:p>
    <w:p w:rsidR="004C3AE6" w:rsidRPr="00C37C90" w:rsidP="004C3AE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4C3AE6" w:rsidRPr="00C37C90" w:rsidP="004C3AE6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C3AE6" w:rsidRPr="00C37C90" w:rsidP="004C3AE6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91DEB" w:rsidRPr="00C37C90" w:rsidP="00591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 2025 года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C37C90" w:rsidR="004C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591DEB" w:rsidRPr="00C37C90" w:rsidP="00591DEB">
      <w:pPr>
        <w:widowControl w:val="0"/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DEB" w:rsidRPr="00C37C90" w:rsidP="00591DE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Нефтеюганского судебного района Ханты-Мансийского автономного округа - Югры Т.П. Постовалова, </w:t>
      </w:r>
    </w:p>
    <w:p w:rsidR="00591DEB" w:rsidRPr="00C37C90" w:rsidP="00591DE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судебного заседания Роговой Н.Ю.,</w:t>
      </w:r>
    </w:p>
    <w:p w:rsidR="00591DEB" w:rsidRPr="00C37C90" w:rsidP="00591DE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общества с ограниченной ответственностью Управляющая компания «Северный берег» к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Сибагатуллиной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  <w:r w:rsidRPr="00C37C90" w:rsidR="004C3A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7C90" w:rsidR="00FF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C90" w:rsidR="00FF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Сибагатуллину</w:t>
      </w:r>
      <w:r w:rsidRPr="00C37C90" w:rsidR="00FF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</w:t>
      </w:r>
      <w:r w:rsidRPr="00C37C90" w:rsidR="00FF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солидарно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за предоставленные жилищно-коммунальные услуги, за услуги и работы по уп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равлению многоквартирным домом, содержанию и текущему ремонту общего имущества многоквартирного дома, судебных расходов</w:t>
      </w:r>
    </w:p>
    <w:p w:rsidR="00591DEB" w:rsidRPr="00C37C90" w:rsidP="00591DEB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591DEB" w:rsidRPr="00C37C90" w:rsidP="00591D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91DEB" w:rsidRPr="00C37C90" w:rsidP="00591DEB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C37C90" w:rsidR="00FF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Управляющая компания «Северный берег» к </w:t>
      </w:r>
      <w:r w:rsidRPr="00C37C90" w:rsidR="00FF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Сибагатуллиной</w:t>
      </w:r>
      <w:r w:rsidRPr="00C37C90" w:rsidR="00FF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</w:t>
      </w:r>
      <w:r w:rsidRPr="00C37C90" w:rsidR="00FF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7C90" w:rsidR="00FF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Сибагатуллину</w:t>
      </w:r>
      <w:r w:rsidRPr="00C37C90" w:rsidR="00FF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r w:rsidRPr="00C37C90" w:rsidR="00FF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солидарно задолженности за предоставленные жилищно-коммунальные услуги, за услуги и работы по управлению многоквартирным домом, содержанию и текущему ремонту общего имущества многоквартирного дома, судебных расходов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удовлетворить.  </w:t>
      </w:r>
    </w:p>
    <w:p w:rsidR="00591DEB" w:rsidRPr="00C37C90" w:rsidP="00591DEB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C37C90" w:rsidR="0009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солидарно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Сибагатуллиной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***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7C90" w:rsidR="005E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7C90" w:rsidR="005E0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Сибагатуллина</w:t>
      </w:r>
      <w:r w:rsidRPr="00C37C90" w:rsidR="005E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C90" w:rsidR="0024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37C90" w:rsidR="00242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общества с ограниченной ответственностью Управляющая компания «Северный берег» (ИНН 8602298614) заложенность за предоставленные жилищно-коммунальные услуги, за услуги и работы по управлению многоквартирным домом, содержанию и текущему р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емонту общего имущества многоквартирного дома, находящегося  по адресу *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01.12.2023 по </w:t>
      </w:r>
      <w:r w:rsidRPr="00C37C90" w:rsidR="00A952B4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30.04.2025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C37C90" w:rsidR="00A952B4">
        <w:rPr>
          <w:rFonts w:ascii="Times New Roman" w:eastAsia="Times New Roman" w:hAnsi="Times New Roman" w:cs="Times New Roman"/>
          <w:sz w:val="24"/>
          <w:szCs w:val="24"/>
          <w:lang w:eastAsia="ru-RU"/>
        </w:rPr>
        <w:t>28 148,94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пени за период с 01.03.2024 по </w:t>
      </w:r>
      <w:r w:rsidRPr="00C37C90" w:rsidR="00A952B4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30.04.2025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C37C90" w:rsidR="00A952B4">
        <w:rPr>
          <w:rFonts w:ascii="Times New Roman" w:eastAsia="Times New Roman" w:hAnsi="Times New Roman" w:cs="Times New Roman"/>
          <w:sz w:val="24"/>
          <w:szCs w:val="24"/>
          <w:lang w:eastAsia="ru-RU"/>
        </w:rPr>
        <w:t>3 186,09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 судебные расходы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государственной пошлины в размере 4000 руб., а всего: </w:t>
      </w:r>
      <w:r w:rsidRPr="00C37C90" w:rsidR="008D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35 335 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37C90" w:rsidR="008D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пять тысяч триста тридцать пять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C37C90" w:rsidR="008D10C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C90" w:rsidR="008D10C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C3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копейки.</w:t>
      </w:r>
    </w:p>
    <w:p w:rsidR="004C3AE6" w:rsidRPr="00C37C90" w:rsidP="004C3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C3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</w:t>
      </w:r>
      <w:r w:rsidRPr="00C3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ица, участвующие в деле, их представители не присутствовали в судебном заседании.</w:t>
      </w:r>
    </w:p>
    <w:p w:rsidR="004C3AE6" w:rsidRPr="00C37C90" w:rsidP="004C3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заявления.</w:t>
      </w:r>
    </w:p>
    <w:p w:rsidR="004C3AE6" w:rsidRPr="00C37C90" w:rsidP="004C3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Решение может быть о</w:t>
      </w:r>
      <w:r w:rsidRPr="00C3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бжаловано в апелляционном порядке в течение месяца со дня принятия решения в окончательной форме в Нефтеюганский районный суд Ханты-Мансийского автономного округа-Югры, через мирового судью, вынесшего решение.</w:t>
      </w:r>
    </w:p>
    <w:p w:rsidR="004C3AE6" w:rsidRPr="00C37C90" w:rsidP="004C3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E6" w:rsidRPr="00C37C90" w:rsidP="004C3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                            под</w:t>
      </w:r>
      <w:r w:rsidRPr="00C3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                                Т.П. Постовалова</w:t>
      </w:r>
    </w:p>
    <w:p w:rsidR="004C3AE6" w:rsidRPr="00C37C90" w:rsidP="004C3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верна</w:t>
      </w:r>
      <w:r w:rsidRPr="00C3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C3AE6" w:rsidRPr="00C37C90" w:rsidP="004C3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                                                                          Т.П. Постовалова</w:t>
      </w:r>
    </w:p>
    <w:p w:rsidR="004C3AE6" w:rsidRPr="00C37C90" w:rsidP="004C3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AE6" w:rsidRPr="00C37C90" w:rsidP="004C3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AE6" w:rsidRPr="00C37C90" w:rsidP="004C3AE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C3AE6" w:rsidRPr="00C37C90" w:rsidP="004C3AE6">
      <w:pPr>
        <w:rPr>
          <w:rFonts w:ascii="Calibri" w:eastAsia="Calibri" w:hAnsi="Calibri" w:cs="Times New Roman"/>
          <w:sz w:val="24"/>
          <w:szCs w:val="24"/>
        </w:rPr>
      </w:pPr>
    </w:p>
    <w:p w:rsidR="005D79AE" w:rsidRPr="00C37C90" w:rsidP="004C3AE6">
      <w:pPr>
        <w:keepNext/>
        <w:spacing w:after="0" w:line="240" w:lineRule="auto"/>
        <w:ind w:right="-58" w:firstLine="426"/>
        <w:jc w:val="both"/>
        <w:outlineLvl w:val="1"/>
        <w:rPr>
          <w:sz w:val="24"/>
          <w:szCs w:val="24"/>
        </w:rPr>
      </w:pPr>
    </w:p>
    <w:sectPr w:rsidSect="00393B1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8A"/>
    <w:rsid w:val="00092686"/>
    <w:rsid w:val="0024247C"/>
    <w:rsid w:val="004C3AE6"/>
    <w:rsid w:val="00591DEB"/>
    <w:rsid w:val="005D79AE"/>
    <w:rsid w:val="005E005D"/>
    <w:rsid w:val="0060571A"/>
    <w:rsid w:val="007605CF"/>
    <w:rsid w:val="008D10C8"/>
    <w:rsid w:val="00A9048A"/>
    <w:rsid w:val="00A952B4"/>
    <w:rsid w:val="00B56142"/>
    <w:rsid w:val="00C37C90"/>
    <w:rsid w:val="00E6694E"/>
    <w:rsid w:val="00FF0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8A4C93-D742-4AEB-BA93-5DF29BC5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5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6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